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B" w:rsidRDefault="00EC7DBF" w:rsidP="00FD294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</w:t>
      </w:r>
      <w:r w:rsidR="00FD294C">
        <w:rPr>
          <w:rFonts w:ascii="Calibri" w:eastAsia="Calibri" w:hAnsi="Calibri" w:cs="Calibri"/>
          <w:b/>
        </w:rPr>
        <w:t xml:space="preserve">Структура управления </w:t>
      </w:r>
      <w:r w:rsidR="00FD294C" w:rsidRPr="00FD294C">
        <w:rPr>
          <w:rFonts w:ascii="Calibri" w:eastAsia="Calibri" w:hAnsi="Calibri" w:cs="Calibri"/>
          <w:b/>
        </w:rPr>
        <w:t xml:space="preserve"> </w:t>
      </w:r>
      <w:r w:rsidR="00FD294C">
        <w:rPr>
          <w:rFonts w:ascii="Calibri" w:eastAsia="Calibri" w:hAnsi="Calibri" w:cs="Calibri"/>
          <w:b/>
        </w:rPr>
        <w:t xml:space="preserve">ГБОУ СОШ  № 262 Красносельского </w:t>
      </w:r>
      <w:r w:rsidR="001367BC">
        <w:rPr>
          <w:rFonts w:ascii="Calibri" w:eastAsia="Calibri" w:hAnsi="Calibri" w:cs="Calibri"/>
          <w:b/>
        </w:rPr>
        <w:t>р</w:t>
      </w:r>
      <w:bookmarkStart w:id="0" w:name="_GoBack"/>
      <w:bookmarkEnd w:id="0"/>
      <w:r>
        <w:rPr>
          <w:rFonts w:ascii="Calibri" w:eastAsia="Calibri" w:hAnsi="Calibri" w:cs="Calibri"/>
          <w:b/>
        </w:rPr>
        <w:t>айона Санкт-Петербурга</w:t>
      </w:r>
    </w:p>
    <w:p w:rsidR="00FD294C" w:rsidRDefault="00EC7DBF" w:rsidP="00FD294C">
      <w:pPr>
        <w:spacing w:after="0"/>
        <w:ind w:left="-5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 уровень</w:t>
      </w:r>
      <w:r w:rsidR="00FD294C">
        <w:rPr>
          <w:rFonts w:ascii="Calibri" w:eastAsia="Calibri" w:hAnsi="Calibri" w:cs="Calibri"/>
        </w:rPr>
        <w:t xml:space="preserve">   </w:t>
      </w:r>
    </w:p>
    <w:p w:rsidR="005E7FCB" w:rsidRDefault="00FD294C" w:rsidP="00FD294C">
      <w:pPr>
        <w:spacing w:after="0"/>
        <w:ind w:left="-5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Общешкольное   собрание  </w:t>
      </w:r>
      <w:r w:rsidR="00EC7D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EC7DBF">
        <w:rPr>
          <w:rFonts w:ascii="Calibri" w:eastAsia="Calibri" w:hAnsi="Calibri" w:cs="Calibri"/>
        </w:rPr>
        <w:t xml:space="preserve">  Попечительский совет</w:t>
      </w:r>
      <w:r>
        <w:rPr>
          <w:rFonts w:ascii="Calibri" w:eastAsia="Calibri" w:hAnsi="Calibri" w:cs="Calibri"/>
        </w:rPr>
        <w:t xml:space="preserve">      Педагогический  совет</w:t>
      </w:r>
    </w:p>
    <w:p w:rsidR="005E7FCB" w:rsidRDefault="00FD294C" w:rsidP="00FD294C">
      <w:pPr>
        <w:spacing w:after="0"/>
        <w:ind w:left="-5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Директор   </w:t>
      </w:r>
      <w:r w:rsidR="00EC7DB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   Общее собрание трудового коллектива           </w:t>
      </w:r>
    </w:p>
    <w:p w:rsidR="005E7FCB" w:rsidRDefault="00EC7DBF" w:rsidP="00FD294C">
      <w:pPr>
        <w:spacing w:after="0"/>
        <w:ind w:left="-5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Совещание при директоре                         </w:t>
      </w:r>
      <w:r w:rsidR="00FD294C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       Административный совет</w:t>
      </w:r>
    </w:p>
    <w:p w:rsidR="005E7FCB" w:rsidRDefault="005E7FCB" w:rsidP="00FD294C">
      <w:pPr>
        <w:spacing w:after="0"/>
        <w:ind w:left="-57" w:firstLine="567"/>
        <w:rPr>
          <w:rFonts w:ascii="Calibri" w:eastAsia="Calibri" w:hAnsi="Calibri" w:cs="Calibri"/>
        </w:rPr>
      </w:pPr>
    </w:p>
    <w:p w:rsidR="005E7FCB" w:rsidRDefault="00EC7DBF" w:rsidP="00FD294C">
      <w:pPr>
        <w:spacing w:after="0"/>
        <w:ind w:left="-5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 уровень</w:t>
      </w:r>
      <w:r>
        <w:rPr>
          <w:rFonts w:ascii="Calibri" w:eastAsia="Calibri" w:hAnsi="Calibri" w:cs="Calibri"/>
        </w:rPr>
        <w:t xml:space="preserve">    Бухгалтерия    Заместитель по АХР    Заместители по УР    Заместитель по ВР  Заместитель по ИКТ</w:t>
      </w:r>
      <w:proofErr w:type="gramStart"/>
      <w:r>
        <w:rPr>
          <w:rFonts w:ascii="Calibri" w:eastAsia="Calibri" w:hAnsi="Calibri" w:cs="Calibri"/>
        </w:rPr>
        <w:t xml:space="preserve">   З</w:t>
      </w:r>
      <w:proofErr w:type="gramEnd"/>
      <w:r>
        <w:rPr>
          <w:rFonts w:ascii="Calibri" w:eastAsia="Calibri" w:hAnsi="Calibri" w:cs="Calibri"/>
        </w:rPr>
        <w:t>ав. экспериментальной  площадкой</w:t>
      </w:r>
    </w:p>
    <w:p w:rsidR="005E7FCB" w:rsidRDefault="005E7FCB" w:rsidP="00FD294C">
      <w:pPr>
        <w:spacing w:after="0"/>
        <w:ind w:left="-57" w:firstLine="567"/>
        <w:rPr>
          <w:rFonts w:ascii="Calibri" w:eastAsia="Calibri" w:hAnsi="Calibri" w:cs="Calibri"/>
        </w:rPr>
      </w:pPr>
    </w:p>
    <w:p w:rsidR="005E7FCB" w:rsidRDefault="005E7FCB" w:rsidP="00FD294C">
      <w:pPr>
        <w:spacing w:after="0"/>
        <w:ind w:left="-57" w:firstLine="567"/>
        <w:rPr>
          <w:rFonts w:ascii="Calibri" w:eastAsia="Calibri" w:hAnsi="Calibri" w:cs="Calibri"/>
        </w:rPr>
      </w:pPr>
    </w:p>
    <w:p w:rsidR="00FD294C" w:rsidRDefault="00FD294C" w:rsidP="00FD294C">
      <w:pPr>
        <w:spacing w:after="0"/>
        <w:ind w:left="-5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 уровень       </w:t>
      </w:r>
      <w:r w:rsidR="00EC7DBF">
        <w:rPr>
          <w:rFonts w:ascii="Calibri" w:eastAsia="Calibri" w:hAnsi="Calibri" w:cs="Calibri"/>
          <w:b/>
        </w:rPr>
        <w:t xml:space="preserve">    </w:t>
      </w:r>
      <w:r w:rsidR="00EC7DBF">
        <w:rPr>
          <w:rFonts w:ascii="Calibri" w:eastAsia="Calibri" w:hAnsi="Calibri" w:cs="Calibri"/>
        </w:rPr>
        <w:t xml:space="preserve">МСШ  </w:t>
      </w:r>
      <w:r>
        <w:rPr>
          <w:rFonts w:ascii="Calibri" w:eastAsia="Calibri" w:hAnsi="Calibri" w:cs="Calibri"/>
          <w:b/>
        </w:rPr>
        <w:t xml:space="preserve">     </w:t>
      </w:r>
      <w:r w:rsidR="00EC7DBF">
        <w:rPr>
          <w:rFonts w:ascii="Calibri" w:eastAsia="Calibri" w:hAnsi="Calibri" w:cs="Calibri"/>
          <w:b/>
        </w:rPr>
        <w:t xml:space="preserve">  </w:t>
      </w:r>
      <w:r w:rsidR="00EC7DBF">
        <w:rPr>
          <w:rFonts w:ascii="Calibri" w:eastAsia="Calibri" w:hAnsi="Calibri" w:cs="Calibri"/>
        </w:rPr>
        <w:t xml:space="preserve">Школьные методические объединения            </w:t>
      </w:r>
    </w:p>
    <w:p w:rsidR="005E7FCB" w:rsidRDefault="00EC7DBF" w:rsidP="00FD294C">
      <w:pPr>
        <w:spacing w:after="0"/>
        <w:ind w:left="-5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 w:rsidR="00FD294C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 Объединения учителей </w:t>
      </w:r>
      <w:proofErr w:type="gramStart"/>
      <w:r>
        <w:rPr>
          <w:rFonts w:ascii="Calibri" w:eastAsia="Calibri" w:hAnsi="Calibri" w:cs="Calibri"/>
        </w:rPr>
        <w:t>-э</w:t>
      </w:r>
      <w:proofErr w:type="gramEnd"/>
      <w:r>
        <w:rPr>
          <w:rFonts w:ascii="Calibri" w:eastAsia="Calibri" w:hAnsi="Calibri" w:cs="Calibri"/>
        </w:rPr>
        <w:t>кспериментаторов</w:t>
      </w:r>
    </w:p>
    <w:p w:rsidR="005E7FCB" w:rsidRDefault="005E7FCB" w:rsidP="00FD294C">
      <w:pPr>
        <w:spacing w:after="0"/>
        <w:ind w:left="-57" w:firstLine="567"/>
        <w:rPr>
          <w:rFonts w:ascii="Calibri" w:eastAsia="Calibri" w:hAnsi="Calibri" w:cs="Calibri"/>
        </w:rPr>
      </w:pPr>
    </w:p>
    <w:p w:rsidR="005E7FCB" w:rsidRDefault="005E7FCB" w:rsidP="00FD294C">
      <w:pPr>
        <w:spacing w:after="0"/>
        <w:ind w:left="-57" w:firstLine="567"/>
        <w:rPr>
          <w:rFonts w:ascii="Calibri" w:eastAsia="Calibri" w:hAnsi="Calibri" w:cs="Calibri"/>
        </w:rPr>
      </w:pPr>
    </w:p>
    <w:p w:rsidR="00FD294C" w:rsidRDefault="00EC7DBF" w:rsidP="00FD294C">
      <w:pPr>
        <w:spacing w:after="0"/>
        <w:ind w:left="-5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 уровень</w:t>
      </w:r>
      <w:r w:rsidR="00FD294C">
        <w:rPr>
          <w:rFonts w:ascii="Calibri" w:eastAsia="Calibri" w:hAnsi="Calibri" w:cs="Calibri"/>
        </w:rPr>
        <w:t xml:space="preserve">             МОП               Учителя        </w:t>
      </w:r>
      <w:r>
        <w:rPr>
          <w:rFonts w:ascii="Calibri" w:eastAsia="Calibri" w:hAnsi="Calibri" w:cs="Calibri"/>
        </w:rPr>
        <w:t xml:space="preserve">       Классные руководители </w:t>
      </w:r>
    </w:p>
    <w:p w:rsidR="00FD294C" w:rsidRDefault="00FD294C" w:rsidP="00FD294C">
      <w:pPr>
        <w:ind w:left="-5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</w:t>
      </w:r>
      <w:r w:rsidR="00EC7DBF">
        <w:rPr>
          <w:rFonts w:ascii="Calibri" w:eastAsia="Calibri" w:hAnsi="Calibri" w:cs="Calibri"/>
        </w:rPr>
        <w:t xml:space="preserve"> Социальный педагог</w:t>
      </w:r>
      <w:r>
        <w:rPr>
          <w:rFonts w:ascii="Calibri" w:eastAsia="Calibri" w:hAnsi="Calibri" w:cs="Calibri"/>
        </w:rPr>
        <w:t xml:space="preserve">                     Совет старшеклассников   </w:t>
      </w:r>
    </w:p>
    <w:p w:rsidR="005E7FCB" w:rsidRDefault="00EC7DBF" w:rsidP="00EC7DB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</w:t>
      </w:r>
      <w:r w:rsidR="00FD294C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>Ученики                                 Родители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Согласование между образовательной моделью в школе и структурой её управления – условие гармоничного развития организационных и образовательных процессов. В основу проектирования модели управления школы положены Закон РФ « Об образовании», Устав школы. Реальная возможность </w:t>
      </w:r>
      <w:proofErr w:type="gramStart"/>
      <w:r>
        <w:rPr>
          <w:rFonts w:ascii="Calibri" w:eastAsia="Calibri" w:hAnsi="Calibri" w:cs="Calibri"/>
        </w:rPr>
        <w:t>придать педагогическому процессу целостность</w:t>
      </w:r>
      <w:proofErr w:type="gramEnd"/>
      <w:r>
        <w:rPr>
          <w:rFonts w:ascii="Calibri" w:eastAsia="Calibri" w:hAnsi="Calibri" w:cs="Calibri"/>
        </w:rPr>
        <w:t xml:space="preserve"> и оптимальность связана не только с её совершенствованием, но и с применением принципиально новой модульной системы, которая строится в соответствии с прогнозируемыми целями. Эта система предусматривает вариативность и оптимальную технологичность содержания, средств, форм и методов обучения, где в управлении  активно задействованы не только директор, его заместители и учителя, но и сами учащиеся.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Децентрализация системы управления школой способствует гармонизации содержательной и управленческой деятельности. Причем для каждого отдельного структурного подразделения предусматриваются конкретные цели, оценивается сложность и неоднородность объекта управления. В системе управления школой функционируют не отдельные модули, работающие по известным образовательным моделям, а их оптимальная комбинация. Их деятельность определена следующими стратегическими требованиями: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-полный охват направлений работы;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-координация и взаимосвязь деятельности различных подразделений;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-адаптивность управленческой модели к изменяющимся социально-экономическим условиям, открытость, позволяющая субъектам управления своевременно вводить в имеющуюся  систему новые структуры, отказываться от </w:t>
      </w:r>
      <w:proofErr w:type="gramStart"/>
      <w:r>
        <w:rPr>
          <w:rFonts w:ascii="Calibri" w:eastAsia="Calibri" w:hAnsi="Calibri" w:cs="Calibri"/>
        </w:rPr>
        <w:t>устаревших</w:t>
      </w:r>
      <w:proofErr w:type="gramEnd"/>
      <w:r>
        <w:rPr>
          <w:rFonts w:ascii="Calibri" w:eastAsia="Calibri" w:hAnsi="Calibri" w:cs="Calibri"/>
        </w:rPr>
        <w:t>;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-использование в управлении школой современных информационных технологий;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-оптимальное для данной модели привлечение квалифицированных специалистов, в том числе из числа общественности к принятию управленческих решений.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Исходя из целей, принципов построения и стратегии развития построена матричная структура управления, в которой выделяется 4 уровня управления: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Первый уровень</w:t>
      </w:r>
      <w:r>
        <w:rPr>
          <w:rFonts w:ascii="Calibri" w:eastAsia="Calibri" w:hAnsi="Calibri" w:cs="Calibri"/>
        </w:rPr>
        <w:t xml:space="preserve"> – директор-главное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На этом же уровне модели находятся высшие органы коллегиального и общественного управления, имеющие тот или иной правовой статус: общешкольное родительское собрание, попечительский совет, общее собрание трудового коллектива, педагогический совет, совещание при директоре, административный совет. 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Второй уровень</w:t>
      </w:r>
      <w:r>
        <w:rPr>
          <w:rFonts w:ascii="Calibri" w:eastAsia="Calibri" w:hAnsi="Calibri" w:cs="Calibri"/>
        </w:rPr>
        <w:t xml:space="preserve"> – заместители директора по всем направлениям деятельности образовательного учреждения. Каждый член администрации интегрирует определенное направление учебно-воспитательной системы, согласно своему административному статусу. Этот уровень выступает звеном опосредованного руководства директора образовательной системой. Главная функция этого уровня – согласование деятельности всех участников процесса в соответствии 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Третий уровень</w:t>
      </w:r>
      <w:r>
        <w:rPr>
          <w:rFonts w:ascii="Calibri" w:eastAsia="Calibri" w:hAnsi="Calibri" w:cs="Calibri"/>
        </w:rPr>
        <w:t xml:space="preserve"> – методические объединения учителе</w:t>
      </w:r>
      <w:proofErr w:type="gramStart"/>
      <w:r>
        <w:rPr>
          <w:rFonts w:ascii="Calibri" w:eastAsia="Calibri" w:hAnsi="Calibri" w:cs="Calibri"/>
        </w:rPr>
        <w:t>й-</w:t>
      </w:r>
      <w:proofErr w:type="gramEnd"/>
      <w:r>
        <w:rPr>
          <w:rFonts w:ascii="Calibri" w:eastAsia="Calibri" w:hAnsi="Calibri" w:cs="Calibri"/>
        </w:rPr>
        <w:t xml:space="preserve"> предметников, классных руководителей, объединения учителей-экспериментаторов.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формально. 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Четвертый уровень</w:t>
      </w:r>
      <w:r>
        <w:rPr>
          <w:rFonts w:ascii="Calibri" w:eastAsia="Calibri" w:hAnsi="Calibri" w:cs="Calibri"/>
        </w:rPr>
        <w:t xml:space="preserve"> - МОП, учителя, учащиеся и родители.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 и деловые качества.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структурных связях принципиальным является единство управления – </w:t>
      </w:r>
      <w:proofErr w:type="spellStart"/>
      <w:r>
        <w:rPr>
          <w:rFonts w:ascii="Calibri" w:eastAsia="Calibri" w:hAnsi="Calibri" w:cs="Calibri"/>
        </w:rPr>
        <w:t>соуправления</w:t>
      </w:r>
      <w:proofErr w:type="spellEnd"/>
      <w:r>
        <w:rPr>
          <w:rFonts w:ascii="Calibri" w:eastAsia="Calibri" w:hAnsi="Calibri" w:cs="Calibri"/>
        </w:rPr>
        <w:t xml:space="preserve"> - самоуправления. Вертикальные связи в уровнях управления отражают формулу « власт</w:t>
      </w:r>
      <w:proofErr w:type="gramStart"/>
      <w:r>
        <w:rPr>
          <w:rFonts w:ascii="Calibri" w:eastAsia="Calibri" w:hAnsi="Calibri" w:cs="Calibri"/>
        </w:rPr>
        <w:t>ь-</w:t>
      </w:r>
      <w:proofErr w:type="gramEnd"/>
      <w:r>
        <w:rPr>
          <w:rFonts w:ascii="Calibri" w:eastAsia="Calibri" w:hAnsi="Calibri" w:cs="Calibri"/>
        </w:rPr>
        <w:t xml:space="preserve"> подчинение»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школе разработаны функциональные обязанности для управленцев каждого уровня управления, что обеспечивает четкость и слаженность  в управлении развитием образовательного учреждения, избавляет от перекладывания ответственности с одного должностного лица на другого.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Такая работа по организации грамотного управления направлена на повышение культуры управленческой деятельности. Конечный результат любых управленческих действий должен ориентироваться на качественную подготовку выпускника школы во всем многообразии этого понятия, имея в виду совокупность собственно-образовательных приобретений, нравственных</w:t>
      </w:r>
      <w:proofErr w:type="gramStart"/>
      <w:r>
        <w:rPr>
          <w:rFonts w:ascii="Calibri" w:eastAsia="Calibri" w:hAnsi="Calibri" w:cs="Calibri"/>
        </w:rPr>
        <w:t xml:space="preserve">,, </w:t>
      </w:r>
      <w:proofErr w:type="gramEnd"/>
      <w:r>
        <w:rPr>
          <w:rFonts w:ascii="Calibri" w:eastAsia="Calibri" w:hAnsi="Calibri" w:cs="Calibri"/>
        </w:rPr>
        <w:t>духовных, а также развития его индивидуальных и творческих способностей. Результаты решения этой задачи с учетом того, что она не должна быть неизменной во времени и в обществе – основной критерий оценки эффективности системы управления.</w:t>
      </w:r>
    </w:p>
    <w:p w:rsidR="005E7FCB" w:rsidRDefault="00EC7DBF">
      <w:pPr>
        <w:ind w:left="-57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Другие критерии оценки эффективности управленческой модели предполагают учет:</w:t>
      </w:r>
    </w:p>
    <w:p w:rsidR="005E7FCB" w:rsidRDefault="00EC7DBF">
      <w:pPr>
        <w:numPr>
          <w:ilvl w:val="0"/>
          <w:numId w:val="1"/>
        </w:numPr>
        <w:ind w:left="87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динамики квалификационного уровня педагогов;</w:t>
      </w:r>
    </w:p>
    <w:p w:rsidR="005E7FCB" w:rsidRDefault="00EC7DBF">
      <w:pPr>
        <w:numPr>
          <w:ilvl w:val="0"/>
          <w:numId w:val="1"/>
        </w:numPr>
        <w:ind w:left="87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эффективности внедрения методов дифференциации индивидуализации в педагогический процесс, его </w:t>
      </w:r>
      <w:proofErr w:type="spellStart"/>
      <w:r>
        <w:rPr>
          <w:rFonts w:ascii="Calibri" w:eastAsia="Calibri" w:hAnsi="Calibri" w:cs="Calibri"/>
        </w:rPr>
        <w:t>гуманизация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гуманитаризация</w:t>
      </w:r>
      <w:proofErr w:type="spellEnd"/>
      <w:r>
        <w:rPr>
          <w:rFonts w:ascii="Calibri" w:eastAsia="Calibri" w:hAnsi="Calibri" w:cs="Calibri"/>
        </w:rPr>
        <w:t>;</w:t>
      </w:r>
    </w:p>
    <w:p w:rsidR="005E7FCB" w:rsidRDefault="00EC7DBF">
      <w:pPr>
        <w:numPr>
          <w:ilvl w:val="0"/>
          <w:numId w:val="1"/>
        </w:numPr>
        <w:ind w:left="87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информационного обеспечения, компьютеризации образовательного учреждения;</w:t>
      </w:r>
    </w:p>
    <w:p w:rsidR="005E7FCB" w:rsidRDefault="00EC7DBF">
      <w:pPr>
        <w:numPr>
          <w:ilvl w:val="0"/>
          <w:numId w:val="1"/>
        </w:numPr>
        <w:ind w:left="87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уровня развития органов </w:t>
      </w:r>
      <w:proofErr w:type="spellStart"/>
      <w:r>
        <w:rPr>
          <w:rFonts w:ascii="Calibri" w:eastAsia="Calibri" w:hAnsi="Calibri" w:cs="Calibri"/>
        </w:rPr>
        <w:t>соуправления</w:t>
      </w:r>
      <w:proofErr w:type="spellEnd"/>
      <w:r>
        <w:rPr>
          <w:rFonts w:ascii="Calibri" w:eastAsia="Calibri" w:hAnsi="Calibri" w:cs="Calibri"/>
        </w:rPr>
        <w:t xml:space="preserve"> и самоуправления;</w:t>
      </w:r>
    </w:p>
    <w:p w:rsidR="005E7FCB" w:rsidRDefault="00EC7DBF">
      <w:pPr>
        <w:numPr>
          <w:ilvl w:val="0"/>
          <w:numId w:val="1"/>
        </w:numPr>
        <w:ind w:left="87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уровня согласованности действий всех структур школы для достижения конечной цели – подготовки выпускника к деятельности в реальных условиях жизни нашего общества.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Промежуточная оценка спроектированной структуры управления основывается на результаты промежуточной аттестации обучающихся, изучение воспитанности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а также по результатам, достигнутым учащимися на олимпиадах, конференциях, конкурсах, соревнованиях, фестивалях и т.п. 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Развитие системы управления школой на планируемый этап предполагает переход  к системной модели управления образовательным учреждением, разработка которой и будет составлять один из блоков работы администрации школы.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основе принятия управленческих решений лежат результаты ВШК, в системе которого выделяются два направления: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УВП: - </w:t>
      </w: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выполнением программы всеобуча;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 </w:t>
      </w: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состоянием преподавания учебных дисциплин, выполнением учебных программ и достижения государственного стандарта образования;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 </w:t>
      </w: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реализацией права на получение образования;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 </w:t>
      </w: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состоянием трудового воспитания и профориентации учащихся;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 контроль качества знаний, умений и навыков учащихся;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 </w:t>
      </w: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внеклассной работой по предметам;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 </w:t>
      </w: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обеспечением условий сохранения и развития здоровья учащихся в образовательном процессе.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Педагогические кадры: - </w:t>
      </w: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выполнением решений и нормативных документов вышестоящих органов;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 </w:t>
      </w: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работой методических объединений;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 </w:t>
      </w: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выполнением решений педагогических и методических объединений;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 контроль за самообразованием учителей</w:t>
      </w:r>
      <w:proofErr w:type="gramStart"/>
      <w:r>
        <w:rPr>
          <w:rFonts w:ascii="Calibri" w:eastAsia="Calibri" w:hAnsi="Calibri" w:cs="Calibri"/>
        </w:rPr>
        <w:t xml:space="preserve"> ;</w:t>
      </w:r>
      <w:proofErr w:type="gramEnd"/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 </w:t>
      </w: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 состоянием  методической работы;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 </w:t>
      </w: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повышением квалификации учителей.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Управление педагогической системой, как и управление любой социальной  системой </w:t>
      </w:r>
      <w:proofErr w:type="gramStart"/>
      <w:r>
        <w:rPr>
          <w:rFonts w:ascii="Calibri" w:eastAsia="Calibri" w:hAnsi="Calibri" w:cs="Calibri"/>
        </w:rPr>
        <w:t>есть</w:t>
      </w:r>
      <w:proofErr w:type="gramEnd"/>
      <w:r>
        <w:rPr>
          <w:rFonts w:ascii="Calibri" w:eastAsia="Calibri" w:hAnsi="Calibri" w:cs="Calibri"/>
        </w:rPr>
        <w:t xml:space="preserve"> прежде всего процесс переработки  информации, состоящей из трех основных этапов: сбор информации, её переработка и выдача управленческих решений. 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Школа уже несколько лет работает в режиме развития, поэтому организационная структура управления школой строится по линейно-функциональному типу с элементами матричной. При линейно-функциональной структуре управления связи и отношения субъектов характеризуются одновременно и субординацией и координацией. Наличие элементов матричной структуры отражает субъекты управления, которые создаются временно для решения той или иной инновационной задачи и распускаются после её решения. Элементы матричной структуры вводятся в сложившуюся линейно-функциональную структуру на какой-то срок и, как правило, не изменяют число уровней в вертикальной иерархии. Исходя из анализа схемы управления школой. Можно выделить три уровня </w:t>
      </w:r>
      <w:proofErr w:type="spellStart"/>
      <w:r>
        <w:rPr>
          <w:rFonts w:ascii="Calibri" w:eastAsia="Calibri" w:hAnsi="Calibri" w:cs="Calibri"/>
        </w:rPr>
        <w:t>внутришкольного</w:t>
      </w:r>
      <w:proofErr w:type="spellEnd"/>
      <w:r>
        <w:rPr>
          <w:rFonts w:ascii="Calibri" w:eastAsia="Calibri" w:hAnsi="Calibri" w:cs="Calibri"/>
        </w:rPr>
        <w:t xml:space="preserve"> управления: администрация, учителя, учащиеся. На каждом из них по горизонтали разворачивается своя структура органов, объединений, групп, комиссий, советов, комитетов, творческих групп, секций, клубов и т.п., которые взаимосвязаны с субъектами каждого уровня и между собой. 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Усложнение функций современной образовательной школы, изменение содержания и условий её деятельности повлекли за собой значительные изменения организационного аспекта жизни школьного коллектива. Обусловили усложнение труда руководителей, определили потребности в поиске новых форм и методов организационно-педагогической деятельности директора школы, направленной на решение нетрадиционных организационных задач в системе « администраци</w:t>
      </w:r>
      <w:proofErr w:type="gramStart"/>
      <w:r>
        <w:rPr>
          <w:rFonts w:ascii="Calibri" w:eastAsia="Calibri" w:hAnsi="Calibri" w:cs="Calibri"/>
        </w:rPr>
        <w:t>я-</w:t>
      </w:r>
      <w:proofErr w:type="gramEnd"/>
      <w:r>
        <w:rPr>
          <w:rFonts w:ascii="Calibri" w:eastAsia="Calibri" w:hAnsi="Calibri" w:cs="Calibri"/>
        </w:rPr>
        <w:t xml:space="preserve"> учитель- учащийся – родитель». Все это поднимает функционирование школы на новую, более высокую ступень и предъявляет качественно новые требования к управлению учебно-воспитательным процессом в школе, её руководителям и их организационно-педагогической деятельности.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Теоретическое и аналитико-коррекционное обеспечение развития школы составляет  функцию педагогического совета школы, методическое и информационное обеспечение осуществляет методический совет школы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методические объединения учителей-предметников. Функция организационного материального обеспечения возлагается на  собрание трудового коллектива, в обязанности которого входит мобилизация всех участников  на реализацию образовательной программы и развитие школы.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Особое место в организационно-педагогической деятельности директора занимают так называемые совещания при директоре, которые могут иметь форму планерки, оперативного совещания, административного совета или расширенного совещания с приглашением руководителей общественных организаций и отдельных членов школьного коллектива.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Совещания при директоре позволяют осуществлять систематический сбор оперативной и тематической информации о состоянии учебно-воспитательного процесса в школе и его результатах, об уровне и качестве управления им и на основе её оперативного анализа вырабатывать и своевременно принимать меры по повышению результативности работы </w:t>
      </w:r>
      <w:proofErr w:type="spellStart"/>
      <w:r>
        <w:rPr>
          <w:rFonts w:ascii="Calibri" w:eastAsia="Calibri" w:hAnsi="Calibri" w:cs="Calibri"/>
        </w:rPr>
        <w:t>педколлектива</w:t>
      </w:r>
      <w:proofErr w:type="spellEnd"/>
      <w:r>
        <w:rPr>
          <w:rFonts w:ascii="Calibri" w:eastAsia="Calibri" w:hAnsi="Calibri" w:cs="Calibri"/>
        </w:rPr>
        <w:t xml:space="preserve"> и управленческого аппарата. 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Система управления школой отражает как вертикальные, так и горизонтальные связи, что свидетельствует о её демократизме, сочетании централизации и децентрализации. От четко скоординированной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спланированной и организованной работы всех звеньев системы </w:t>
      </w:r>
      <w:r>
        <w:rPr>
          <w:rFonts w:ascii="Calibri" w:eastAsia="Calibri" w:hAnsi="Calibri" w:cs="Calibri"/>
        </w:rPr>
        <w:lastRenderedPageBreak/>
        <w:t>управления школы зависит результативность процесса образования, который включает в себя обучение и воспитание школьников.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Управление образовательным процессом осуществляется через систему </w:t>
      </w:r>
      <w:proofErr w:type="spellStart"/>
      <w:r>
        <w:rPr>
          <w:rFonts w:ascii="Calibri" w:eastAsia="Calibri" w:hAnsi="Calibri" w:cs="Calibri"/>
        </w:rPr>
        <w:t>внутришкольного</w:t>
      </w:r>
      <w:proofErr w:type="spellEnd"/>
      <w:r>
        <w:rPr>
          <w:rFonts w:ascii="Calibri" w:eastAsia="Calibri" w:hAnsi="Calibri" w:cs="Calibri"/>
        </w:rPr>
        <w:t xml:space="preserve"> контроля, систему мониторинга за качеством преподавания и уровнем </w:t>
      </w:r>
      <w:proofErr w:type="spellStart"/>
      <w:r>
        <w:rPr>
          <w:rFonts w:ascii="Calibri" w:eastAsia="Calibri" w:hAnsi="Calibri" w:cs="Calibri"/>
        </w:rPr>
        <w:t>обученности</w:t>
      </w:r>
      <w:proofErr w:type="spellEnd"/>
      <w:r>
        <w:rPr>
          <w:rFonts w:ascii="Calibri" w:eastAsia="Calibri" w:hAnsi="Calibri" w:cs="Calibri"/>
        </w:rPr>
        <w:t xml:space="preserve"> учащихся, состоянием их здоровья, уровнем воспитанности и развитием познавательной деятельности </w:t>
      </w:r>
      <w:proofErr w:type="spellStart"/>
      <w:r>
        <w:rPr>
          <w:rFonts w:ascii="Calibri" w:eastAsia="Calibri" w:hAnsi="Calibri" w:cs="Calibri"/>
        </w:rPr>
        <w:t>учащихся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олученные</w:t>
      </w:r>
      <w:proofErr w:type="spellEnd"/>
      <w:r>
        <w:rPr>
          <w:rFonts w:ascii="Calibri" w:eastAsia="Calibri" w:hAnsi="Calibri" w:cs="Calibri"/>
        </w:rPr>
        <w:t xml:space="preserve"> результаты мониторингов и контроля позволяют принять правильное управленческое решение по регулированию и коррекции образовательного процесса. Контроль осуществляется на диагностической основе с использованием технологических карт, схем анализа уроков и результатов деятельности учащихся, информационных технологий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анкетирования и обобщения полученных результатов. Функцию контроля выполняет либо учитель, либо председатель МО, либо администрация, либо сам ученик. Рефлексивный подход в управлении образовательным процессом позволяет повысить его качество и результативность.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Воспитательные задачи учителя, обеспечивающие эффективное управление образовательным процессом, является знание ученика, его способностей. Интересов, психологических и физиологических особенностей.</w:t>
      </w: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школе развивается ученическое управление. Структура ученического управления строится на 3-х уровнях: на первом - базисно</w:t>
      </w:r>
      <w:proofErr w:type="gramStart"/>
      <w:r>
        <w:rPr>
          <w:rFonts w:ascii="Calibri" w:eastAsia="Calibri" w:hAnsi="Calibri" w:cs="Calibri"/>
        </w:rPr>
        <w:t>м-</w:t>
      </w:r>
      <w:proofErr w:type="gramEnd"/>
      <w:r>
        <w:rPr>
          <w:rFonts w:ascii="Calibri" w:eastAsia="Calibri" w:hAnsi="Calibri" w:cs="Calibri"/>
        </w:rPr>
        <w:t xml:space="preserve"> ученическое самоуправление в классном коллективе. На втором – школьное, ученическое, на третьем – общешкольное самоуправление в коллективе школы. Содержание работы органов самоуправления определяется видами деятельности учащихся: познавательная, самообслуживание, художественно-эстетическая, спортивно-оздоровительная, шефская, информационная.</w:t>
      </w:r>
    </w:p>
    <w:p w:rsidR="005E7FCB" w:rsidRDefault="005E7FCB">
      <w:pPr>
        <w:ind w:left="510"/>
        <w:jc w:val="both"/>
        <w:rPr>
          <w:rFonts w:ascii="Calibri" w:eastAsia="Calibri" w:hAnsi="Calibri" w:cs="Calibri"/>
        </w:rPr>
      </w:pPr>
    </w:p>
    <w:p w:rsidR="005E7FCB" w:rsidRDefault="00EC7DBF">
      <w:pPr>
        <w:ind w:left="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sectPr w:rsidR="005E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2399"/>
    <w:multiLevelType w:val="multilevel"/>
    <w:tmpl w:val="B2BA3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FCB"/>
    <w:rsid w:val="001367BC"/>
    <w:rsid w:val="005E7FCB"/>
    <w:rsid w:val="00EC7DBF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4</cp:revision>
  <dcterms:created xsi:type="dcterms:W3CDTF">2014-08-17T13:12:00Z</dcterms:created>
  <dcterms:modified xsi:type="dcterms:W3CDTF">2014-11-04T18:25:00Z</dcterms:modified>
</cp:coreProperties>
</file>